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D305A1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77F1A" w:rsidRPr="00D305A1" w:rsidRDefault="00D77F1A" w:rsidP="003D56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05A1">
              <w:rPr>
                <w:rFonts w:ascii="Arial" w:hAnsi="Arial" w:cs="Arial"/>
                <w:sz w:val="22"/>
                <w:szCs w:val="22"/>
              </w:rPr>
              <w:t>Č. v.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77F1A" w:rsidRPr="000B5C52" w:rsidRDefault="003D3A2B" w:rsidP="00D6605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B5C52">
              <w:rPr>
                <w:rFonts w:ascii="Arial" w:hAnsi="Arial" w:cs="Arial"/>
                <w:b/>
                <w:sz w:val="28"/>
                <w:szCs w:val="28"/>
              </w:rPr>
              <w:t>Matematika</w:t>
            </w:r>
            <w:r w:rsidR="00D6605D" w:rsidRPr="000B5C52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D273C" w:rsidRPr="000B5C52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D77F1A" w:rsidRPr="000B5C52">
              <w:rPr>
                <w:rFonts w:ascii="Arial" w:hAnsi="Arial" w:cs="Arial"/>
                <w:b/>
                <w:sz w:val="28"/>
                <w:szCs w:val="28"/>
              </w:rPr>
              <w:t xml:space="preserve">. ročník </w:t>
            </w:r>
          </w:p>
        </w:tc>
      </w:tr>
      <w:tr w:rsidR="00477BB4" w:rsidRPr="00D305A1" w:rsidTr="00477BB4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477BB4" w:rsidP="003D56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477BB4" w:rsidP="003D56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5A1">
              <w:rPr>
                <w:rFonts w:ascii="Arial" w:hAnsi="Arial" w:cs="Arial"/>
                <w:sz w:val="22"/>
                <w:szCs w:val="22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477BB4" w:rsidP="00477B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305A1">
              <w:rPr>
                <w:rFonts w:ascii="Arial" w:hAnsi="Arial" w:cs="Arial"/>
                <w:sz w:val="22"/>
                <w:szCs w:val="22"/>
              </w:rPr>
              <w:t>Učivo</w:t>
            </w: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 – 9-1-04</w:t>
            </w:r>
          </w:p>
          <w:p w:rsidR="007D273C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7D273C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7D273C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M- 9-1-02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917E58" w:rsidRPr="008A0957" w:rsidRDefault="00917E58" w:rsidP="00917E58">
            <w:pPr>
              <w:pStyle w:val="Styl11bTunKurzvaVpravo02cmPed1b"/>
              <w:rPr>
                <w:rFonts w:ascii="Arial" w:hAnsi="Arial" w:cs="Arial"/>
              </w:rPr>
            </w:pPr>
            <w:r w:rsidRPr="008A0957">
              <w:rPr>
                <w:rFonts w:ascii="Arial" w:hAnsi="Arial" w:cs="Arial"/>
              </w:rPr>
              <w:t>řeší jednoduché lineární rovnice, modeluje jednoduché konkrétní situace, v nichž využívá matematický aparát v o</w:t>
            </w:r>
            <w:r>
              <w:rPr>
                <w:rFonts w:ascii="Arial" w:hAnsi="Arial" w:cs="Arial"/>
              </w:rPr>
              <w:t>boru celých přirozených čísel</w:t>
            </w:r>
          </w:p>
          <w:p w:rsidR="00917E58" w:rsidRPr="00917E58" w:rsidRDefault="00917E58" w:rsidP="00917E58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b w:val="0"/>
              </w:rPr>
            </w:pPr>
          </w:p>
          <w:p w:rsidR="007D273C" w:rsidRPr="000B5C52" w:rsidRDefault="007D273C" w:rsidP="004E31DD">
            <w:pPr>
              <w:pStyle w:val="Styl11bTunKurzvaVpravo02cmPed1b"/>
              <w:rPr>
                <w:rFonts w:ascii="Arial" w:hAnsi="Arial" w:cs="Arial"/>
                <w:b w:val="0"/>
              </w:rPr>
            </w:pPr>
            <w:r w:rsidRPr="000B5C52">
              <w:rPr>
                <w:rFonts w:ascii="Arial" w:hAnsi="Arial" w:cs="Arial"/>
              </w:rPr>
              <w:t xml:space="preserve">užívá různé způsoby kvantitativního vyjádření vztahu celek-část (přirozeným číslem, desetinným číslem) </w:t>
            </w:r>
          </w:p>
          <w:p w:rsidR="007D273C" w:rsidRPr="000B5C52" w:rsidRDefault="007D273C" w:rsidP="007D273C">
            <w:pPr>
              <w:pStyle w:val="Prosttex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D273C" w:rsidRPr="000B5C52" w:rsidRDefault="007D273C" w:rsidP="004E31DD">
            <w:pPr>
              <w:pStyle w:val="Styl11bTunKurzvaVpravo02cmPed1b"/>
              <w:rPr>
                <w:rFonts w:ascii="Arial" w:hAnsi="Arial" w:cs="Arial"/>
                <w:b w:val="0"/>
              </w:rPr>
            </w:pPr>
            <w:r w:rsidRPr="000B5C52">
              <w:rPr>
                <w:rFonts w:ascii="Arial" w:hAnsi="Arial" w:cs="Arial"/>
              </w:rPr>
              <w:t xml:space="preserve">zaokrouhluje a provádí odhady s danou přesností, účelně využívá kalkulátor </w:t>
            </w:r>
          </w:p>
          <w:p w:rsidR="007D273C" w:rsidRPr="000B5C52" w:rsidRDefault="007D273C" w:rsidP="007D273C">
            <w:pPr>
              <w:pStyle w:val="Odstavecseseznamem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77BB4" w:rsidRPr="00D305A1" w:rsidRDefault="00477BB4" w:rsidP="007D273C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917E58" w:rsidRPr="008A0957" w:rsidRDefault="00917E58" w:rsidP="00917E58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bookmarkStart w:id="0" w:name="_GoBack"/>
            <w:bookmarkEnd w:id="0"/>
            <w:r w:rsidRPr="008A0957">
              <w:rPr>
                <w:rFonts w:ascii="Arial" w:hAnsi="Arial" w:cs="Arial"/>
                <w:color w:val="FF0000"/>
              </w:rPr>
              <w:t>Jednoduché rovnice</w:t>
            </w:r>
          </w:p>
          <w:p w:rsidR="00917E58" w:rsidRDefault="00917E58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</w:p>
          <w:p w:rsidR="007D273C" w:rsidRPr="00D305A1" w:rsidRDefault="007D273C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Desetinná čísla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zápis, čtení, znázorňování na číselné ose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porovnávání desetinných čísel, zaokrouhlování desetinných čísel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sčítání a odčítání desetinných čísel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jednotky délky, hmotnosti a obsahu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násobení a dělení desetinných čísel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slovní úlohy z praxe, aplikace v geometrii, obvod a obsah obdélníku a čtverce</w:t>
            </w:r>
          </w:p>
          <w:p w:rsidR="00477BB4" w:rsidRPr="00D305A1" w:rsidRDefault="00477BB4" w:rsidP="007D27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určuje velikost úhlu měřením a výpočtem</w:t>
            </w:r>
          </w:p>
          <w:p w:rsidR="00477BB4" w:rsidRPr="00D305A1" w:rsidRDefault="00477BB4" w:rsidP="007D273C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7D273C" w:rsidRPr="00D305A1" w:rsidRDefault="007D273C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Úhel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rýsování a měření, osa úhlu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velikost úhlu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úhel ostrý, pravý, tupý, přímý, nekonvexní a plný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sčítání a odčítání úhlů, početně i graficky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dvojice úhlů a jejich vlastnosti (úhly vedlejší a vrcholové)</w:t>
            </w:r>
          </w:p>
          <w:p w:rsidR="00477BB4" w:rsidRPr="00D305A1" w:rsidRDefault="00477BB4" w:rsidP="007D27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477BB4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M-9-1-03</w:t>
            </w:r>
          </w:p>
          <w:p w:rsidR="00181B48" w:rsidRPr="00D305A1" w:rsidRDefault="00181B48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7D273C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7D273C" w:rsidRPr="00D305A1" w:rsidRDefault="007D273C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M- 9-4-01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 xml:space="preserve">modeluje a řeší situace s využitím dělitelnosti v oboru přirozených čísel </w:t>
            </w:r>
          </w:p>
          <w:p w:rsidR="007D273C" w:rsidRPr="00D305A1" w:rsidRDefault="007D273C" w:rsidP="007D273C">
            <w:pPr>
              <w:pStyle w:val="Prosttext"/>
              <w:rPr>
                <w:rFonts w:ascii="Arial" w:hAnsi="Arial" w:cs="Arial"/>
                <w:sz w:val="22"/>
                <w:szCs w:val="22"/>
              </w:rPr>
            </w:pP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užívá logickou úvahu a kombinační úsudek při řešení úloh a problémů a nalézá různá řešení předkládaných nebo zkoumaných situací.</w:t>
            </w:r>
          </w:p>
          <w:p w:rsidR="00477BB4" w:rsidRPr="00D305A1" w:rsidRDefault="00477BB4" w:rsidP="007D273C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:rsidR="007D273C" w:rsidRPr="00D305A1" w:rsidRDefault="007D273C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Dělitelnost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násobek, dělitel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čísla soudělná a nesoudělná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prvočísla a čísla složená, rozklad na prvočísla</w:t>
            </w:r>
          </w:p>
          <w:p w:rsidR="00DE30F2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znaky</w:t>
            </w:r>
            <w:r w:rsidR="00DE30F2">
              <w:rPr>
                <w:rFonts w:ascii="Arial" w:hAnsi="Arial" w:cs="Arial"/>
              </w:rPr>
              <w:t xml:space="preserve"> dělitelnosti </w:t>
            </w:r>
          </w:p>
          <w:p w:rsidR="007D273C" w:rsidRPr="00D305A1" w:rsidRDefault="00DE30F2" w:rsidP="007D273C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7D273C" w:rsidRPr="00D305A1">
              <w:rPr>
                <w:rFonts w:ascii="Arial" w:hAnsi="Arial" w:cs="Arial"/>
              </w:rPr>
              <w:t xml:space="preserve">poleční </w:t>
            </w:r>
            <w:proofErr w:type="spellStart"/>
            <w:r w:rsidR="007D273C" w:rsidRPr="00D305A1">
              <w:rPr>
                <w:rFonts w:ascii="Arial" w:hAnsi="Arial" w:cs="Arial"/>
              </w:rPr>
              <w:t>dělitelé</w:t>
            </w:r>
            <w:proofErr w:type="spellEnd"/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společné násobky</w:t>
            </w:r>
          </w:p>
          <w:p w:rsidR="007D273C" w:rsidRPr="00D305A1" w:rsidRDefault="007D273C" w:rsidP="007D273C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největší společný dělitel, nejmenší společný násobek</w:t>
            </w:r>
          </w:p>
          <w:p w:rsidR="00477BB4" w:rsidRPr="00D305A1" w:rsidRDefault="00477BB4" w:rsidP="007D273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C6823" w:rsidRPr="00D305A1" w:rsidRDefault="009C6823" w:rsidP="009C6823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načrtne a sestrojí obraz rovinného útvaru ve středové a osové souměrnosti, určí osově a středově souměrný útvar</w:t>
            </w:r>
          </w:p>
          <w:p w:rsidR="00477BB4" w:rsidRPr="00D305A1" w:rsidRDefault="00477BB4" w:rsidP="009C6823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C6823" w:rsidRPr="00D305A1" w:rsidRDefault="009C6823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Osová souměrnost</w:t>
            </w:r>
          </w:p>
          <w:p w:rsidR="009C6823" w:rsidRPr="00D305A1" w:rsidRDefault="009C6823" w:rsidP="009C6823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shodné útvary</w:t>
            </w:r>
          </w:p>
          <w:p w:rsidR="009C6823" w:rsidRPr="00D305A1" w:rsidRDefault="009C6823" w:rsidP="009C6823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osově souměrné útvary</w:t>
            </w:r>
          </w:p>
          <w:p w:rsidR="00477BB4" w:rsidRPr="00D305A1" w:rsidRDefault="00477BB4" w:rsidP="009C6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lastRenderedPageBreak/>
              <w:t>M-9-3-08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C6823" w:rsidRPr="00D305A1" w:rsidRDefault="009C6823" w:rsidP="009C6823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načrtne a sestrojí obraz rovinného útvaru ve středové a osové souměrnosti, určí osově a středově souměrný útvar</w:t>
            </w:r>
          </w:p>
          <w:p w:rsidR="00477BB4" w:rsidRPr="00D305A1" w:rsidRDefault="00477BB4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9C6823" w:rsidRPr="00D305A1" w:rsidRDefault="009C6823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Středová souměrnost</w:t>
            </w:r>
          </w:p>
          <w:p w:rsidR="009C6823" w:rsidRPr="00D305A1" w:rsidRDefault="009C6823" w:rsidP="009C6823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útvary středově souměrné</w:t>
            </w:r>
          </w:p>
          <w:p w:rsidR="00477BB4" w:rsidRPr="00D305A1" w:rsidRDefault="00477BB4" w:rsidP="009C682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M-9-3-01</w:t>
            </w:r>
          </w:p>
          <w:p w:rsidR="003F3565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F3565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F3565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181B48" w:rsidRPr="00D305A1" w:rsidRDefault="00181B48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F3565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M-9-3-02</w:t>
            </w:r>
          </w:p>
          <w:p w:rsidR="003F3565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3F3565" w:rsidRPr="00D305A1" w:rsidRDefault="003F356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zdůvodňuje a využívá polohové a metrické vlastnosti základních rovinných útvarů při řešení úloh a jednoduchých praktických problémů, využívá potřebnou matematickou symboliku</w:t>
            </w:r>
          </w:p>
          <w:p w:rsidR="003F3565" w:rsidRPr="00D305A1" w:rsidRDefault="003F3565" w:rsidP="003F3565">
            <w:pPr>
              <w:pStyle w:val="Prosttext"/>
              <w:rPr>
                <w:rFonts w:ascii="Arial" w:hAnsi="Arial" w:cs="Arial"/>
                <w:sz w:val="22"/>
                <w:szCs w:val="22"/>
              </w:rPr>
            </w:pP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charakterizuje a třídí základní rovinné útvary</w:t>
            </w:r>
          </w:p>
          <w:p w:rsidR="003F3565" w:rsidRPr="00D305A1" w:rsidRDefault="003F3565" w:rsidP="003F3565">
            <w:pPr>
              <w:pStyle w:val="Prosttext"/>
              <w:rPr>
                <w:rFonts w:ascii="Arial" w:hAnsi="Arial" w:cs="Arial"/>
                <w:sz w:val="22"/>
                <w:szCs w:val="22"/>
              </w:rPr>
            </w:pP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určuje velikost úhlu měřením a výpočtem</w:t>
            </w:r>
          </w:p>
          <w:p w:rsidR="00477BB4" w:rsidRPr="00D305A1" w:rsidRDefault="00477BB4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F3565" w:rsidRPr="00D305A1" w:rsidRDefault="003F3565" w:rsidP="003F356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Trojúhelník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 xml:space="preserve">trojúhelníková nerovnost, konstrukce podle věty </w:t>
            </w:r>
            <w:proofErr w:type="spellStart"/>
            <w:r w:rsidRPr="00D305A1">
              <w:rPr>
                <w:rFonts w:ascii="Arial" w:hAnsi="Arial" w:cs="Arial"/>
              </w:rPr>
              <w:t>sss</w:t>
            </w:r>
            <w:proofErr w:type="spellEnd"/>
            <w:r w:rsidR="000B5C52">
              <w:rPr>
                <w:rFonts w:ascii="Arial" w:hAnsi="Arial" w:cs="Arial"/>
              </w:rPr>
              <w:t xml:space="preserve">, </w:t>
            </w:r>
            <w:proofErr w:type="spellStart"/>
            <w:r w:rsidR="000B5C52">
              <w:rPr>
                <w:rFonts w:ascii="Arial" w:hAnsi="Arial" w:cs="Arial"/>
              </w:rPr>
              <w:t>sus</w:t>
            </w:r>
            <w:proofErr w:type="spellEnd"/>
            <w:r w:rsidR="000B5C52">
              <w:rPr>
                <w:rFonts w:ascii="Arial" w:hAnsi="Arial" w:cs="Arial"/>
              </w:rPr>
              <w:t>, usu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součet vnitřních úhlů v trojúhelníku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vnější a vnitřní úhly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typy trojúhelníků (vlastnosti rovnoramenného a rovnostranného trojúhelníku)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výšky trojúhelníku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těžnice trojúhelníku</w:t>
            </w:r>
          </w:p>
          <w:p w:rsidR="003F3565" w:rsidRPr="00D305A1" w:rsidRDefault="003F3565" w:rsidP="003F356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kružnice vepsaná a opsaná trojúhelníku</w:t>
            </w:r>
          </w:p>
          <w:p w:rsidR="00477BB4" w:rsidRPr="00D305A1" w:rsidRDefault="00477BB4" w:rsidP="003F35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7BB4" w:rsidRPr="00D305A1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7BB4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M-9-3-09</w:t>
            </w:r>
          </w:p>
          <w:p w:rsidR="00C77075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C77075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M-9-3-10</w:t>
            </w:r>
          </w:p>
          <w:p w:rsidR="00C77075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M-9-3-11</w:t>
            </w:r>
          </w:p>
          <w:p w:rsidR="00C77075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M-9-3-12</w:t>
            </w:r>
          </w:p>
          <w:p w:rsidR="00C77075" w:rsidRPr="00D305A1" w:rsidRDefault="00C77075" w:rsidP="003D561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D305A1">
              <w:rPr>
                <w:rFonts w:ascii="Arial" w:hAnsi="Arial" w:cs="Arial"/>
                <w:i/>
                <w:sz w:val="22"/>
                <w:szCs w:val="22"/>
              </w:rPr>
              <w:t>M-9-4-02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77075" w:rsidRPr="00D305A1" w:rsidRDefault="000F5BB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C77075" w:rsidRPr="00D305A1">
              <w:rPr>
                <w:rFonts w:ascii="Arial" w:hAnsi="Arial" w:cs="Arial"/>
              </w:rPr>
              <w:t>rčuje a charakterizuje základní prostorové útvary (tělesa), analyzuje jejich vlastnosti</w:t>
            </w:r>
          </w:p>
          <w:p w:rsidR="00C77075" w:rsidRPr="00D305A1" w:rsidRDefault="000F5BB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77075" w:rsidRPr="00D305A1">
              <w:rPr>
                <w:rFonts w:ascii="Arial" w:hAnsi="Arial" w:cs="Arial"/>
              </w:rPr>
              <w:t>dhaduje a vypočítá objem a povrch těles</w:t>
            </w:r>
          </w:p>
          <w:p w:rsidR="00C77075" w:rsidRPr="00D305A1" w:rsidRDefault="000F5BB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77075" w:rsidRPr="00D305A1">
              <w:rPr>
                <w:rFonts w:ascii="Arial" w:hAnsi="Arial" w:cs="Arial"/>
              </w:rPr>
              <w:t>ačrtne a sestrojí sítě základních těles</w:t>
            </w:r>
          </w:p>
          <w:p w:rsidR="00C77075" w:rsidRPr="00D305A1" w:rsidRDefault="000F5BB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77075" w:rsidRPr="00D305A1">
              <w:rPr>
                <w:rFonts w:ascii="Arial" w:hAnsi="Arial" w:cs="Arial"/>
              </w:rPr>
              <w:t>ačrtne a sestrojí obraz jednoduchých těles v rovině</w:t>
            </w:r>
          </w:p>
          <w:p w:rsidR="00C77075" w:rsidRPr="00D305A1" w:rsidRDefault="000F5BB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ř</w:t>
            </w:r>
            <w:r w:rsidR="00C77075" w:rsidRPr="00D305A1">
              <w:rPr>
                <w:rFonts w:ascii="Arial" w:hAnsi="Arial" w:cs="Arial"/>
              </w:rPr>
              <w:t>eší úlohy na prostorovou představivost, aplikuje a kombinuje poznatky a dovednosti z různých tematických a vzdělávacích oblastí.</w:t>
            </w:r>
          </w:p>
          <w:p w:rsidR="00477BB4" w:rsidRPr="00D305A1" w:rsidRDefault="00477BB4" w:rsidP="00C7707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C77075" w:rsidRPr="00D305A1" w:rsidRDefault="00C77075" w:rsidP="00C77075">
            <w:pPr>
              <w:pStyle w:val="Styl11bTunKurzvaVpravo02cmPed1b"/>
              <w:numPr>
                <w:ilvl w:val="0"/>
                <w:numId w:val="0"/>
              </w:numPr>
              <w:ind w:left="567"/>
              <w:rPr>
                <w:rFonts w:ascii="Arial" w:hAnsi="Arial" w:cs="Arial"/>
                <w:color w:val="FF0000"/>
              </w:rPr>
            </w:pPr>
            <w:r w:rsidRPr="00D305A1">
              <w:rPr>
                <w:rFonts w:ascii="Arial" w:hAnsi="Arial" w:cs="Arial"/>
                <w:color w:val="FF0000"/>
              </w:rPr>
              <w:t>Krychle a kvádr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77075" w:rsidRPr="00D305A1">
              <w:rPr>
                <w:rFonts w:ascii="Arial" w:hAnsi="Arial" w:cs="Arial"/>
              </w:rPr>
              <w:t>opis krychle a kvádru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C77075" w:rsidRPr="00D305A1">
              <w:rPr>
                <w:rFonts w:ascii="Arial" w:hAnsi="Arial" w:cs="Arial"/>
              </w:rPr>
              <w:t>estavení těles ze sítě</w:t>
            </w:r>
          </w:p>
          <w:p w:rsidR="00C77075" w:rsidRPr="00D305A1" w:rsidRDefault="00C77075" w:rsidP="00C77075">
            <w:pPr>
              <w:pStyle w:val="Styl11bTunKurzvaVpravo02cmPed1b"/>
              <w:rPr>
                <w:rFonts w:ascii="Arial" w:hAnsi="Arial" w:cs="Arial"/>
              </w:rPr>
            </w:pPr>
            <w:r w:rsidRPr="00D305A1">
              <w:rPr>
                <w:rFonts w:ascii="Arial" w:hAnsi="Arial" w:cs="Arial"/>
              </w:rPr>
              <w:t>zobrazení ve volném rovnoběžném promítání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C77075" w:rsidRPr="00D305A1">
              <w:rPr>
                <w:rFonts w:ascii="Arial" w:hAnsi="Arial" w:cs="Arial"/>
              </w:rPr>
              <w:t>bjem, jednotky objemu, převádění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77075" w:rsidRPr="00D305A1">
              <w:rPr>
                <w:rFonts w:ascii="Arial" w:hAnsi="Arial" w:cs="Arial"/>
              </w:rPr>
              <w:t>ovrch a objem krychle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C77075" w:rsidRPr="00D305A1">
              <w:rPr>
                <w:rFonts w:ascii="Arial" w:hAnsi="Arial" w:cs="Arial"/>
              </w:rPr>
              <w:t>ovrch a objem kvádru</w:t>
            </w:r>
          </w:p>
          <w:p w:rsidR="00C77075" w:rsidRPr="00D305A1" w:rsidRDefault="00A712EF" w:rsidP="00C77075">
            <w:pPr>
              <w:pStyle w:val="Styl11bTunKurzvaVpravo02cmPed1b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</w:t>
            </w:r>
            <w:r w:rsidR="00C77075" w:rsidRPr="00D305A1">
              <w:rPr>
                <w:rFonts w:ascii="Arial" w:hAnsi="Arial" w:cs="Arial"/>
              </w:rPr>
              <w:t>lohy z praxe</w:t>
            </w:r>
          </w:p>
          <w:p w:rsidR="00477BB4" w:rsidRPr="00D305A1" w:rsidRDefault="00477BB4" w:rsidP="00C7707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366B" w:rsidRPr="00D305A1" w:rsidRDefault="00D3366B">
      <w:pPr>
        <w:rPr>
          <w:rFonts w:ascii="Arial" w:hAnsi="Arial" w:cs="Arial"/>
          <w:sz w:val="22"/>
          <w:szCs w:val="22"/>
        </w:rPr>
      </w:pPr>
    </w:p>
    <w:sectPr w:rsidR="00D3366B" w:rsidRPr="00D305A1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1C729F"/>
    <w:multiLevelType w:val="hybridMultilevel"/>
    <w:tmpl w:val="CE449C26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C403A2"/>
    <w:multiLevelType w:val="hybridMultilevel"/>
    <w:tmpl w:val="75BA03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75BD0"/>
    <w:multiLevelType w:val="hybridMultilevel"/>
    <w:tmpl w:val="2AF2D2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AB4A47"/>
    <w:multiLevelType w:val="hybridMultilevel"/>
    <w:tmpl w:val="B8261C3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34263B"/>
    <w:multiLevelType w:val="hybridMultilevel"/>
    <w:tmpl w:val="041C247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B5C52"/>
    <w:rsid w:val="000F5BBF"/>
    <w:rsid w:val="00181B48"/>
    <w:rsid w:val="001A09BB"/>
    <w:rsid w:val="003D3A2B"/>
    <w:rsid w:val="003F3565"/>
    <w:rsid w:val="00402481"/>
    <w:rsid w:val="00477BB4"/>
    <w:rsid w:val="004E31DD"/>
    <w:rsid w:val="007D273C"/>
    <w:rsid w:val="00917E58"/>
    <w:rsid w:val="009C6823"/>
    <w:rsid w:val="00A712EF"/>
    <w:rsid w:val="00B15301"/>
    <w:rsid w:val="00C77075"/>
    <w:rsid w:val="00D305A1"/>
    <w:rsid w:val="00D3366B"/>
    <w:rsid w:val="00D6605D"/>
    <w:rsid w:val="00D77F1A"/>
    <w:rsid w:val="00DE3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semiHidden/>
    <w:rsid w:val="007D273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7D273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273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ucitel</cp:lastModifiedBy>
  <cp:revision>5</cp:revision>
  <cp:lastPrinted>2022-03-25T11:14:00Z</cp:lastPrinted>
  <dcterms:created xsi:type="dcterms:W3CDTF">2022-04-13T08:30:00Z</dcterms:created>
  <dcterms:modified xsi:type="dcterms:W3CDTF">2022-12-02T10:29:00Z</dcterms:modified>
</cp:coreProperties>
</file>